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5E40" w14:textId="77777777" w:rsidR="000D0B76" w:rsidRDefault="000D0B76" w:rsidP="000D0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Setting Control Mode</w:t>
      </w:r>
    </w:p>
    <w:p w14:paraId="2D2A8987" w14:textId="5BB27874" w:rsidR="000D0B76" w:rsidRPr="009F48CD" w:rsidRDefault="000D0B76" w:rsidP="000D0B76">
      <w:pPr>
        <w:rPr>
          <w:sz w:val="24"/>
          <w:szCs w:val="24"/>
        </w:rPr>
      </w:pPr>
      <w:r>
        <w:rPr>
          <w:sz w:val="24"/>
          <w:szCs w:val="24"/>
        </w:rPr>
        <w:t>For</w:t>
      </w:r>
      <w:r w:rsidRPr="009F48CD">
        <w:rPr>
          <w:sz w:val="24"/>
          <w:szCs w:val="24"/>
        </w:rPr>
        <w:t xml:space="preserve"> communication to occur between Visage and the CC Motor Controller, the Control Mode must be set to 1 using the Club Car IQDM</w:t>
      </w:r>
      <w:r>
        <w:rPr>
          <w:sz w:val="24"/>
          <w:szCs w:val="24"/>
        </w:rPr>
        <w:t xml:space="preserve"> or CDT</w:t>
      </w:r>
      <w:r w:rsidRPr="009F48CD">
        <w:rPr>
          <w:sz w:val="24"/>
          <w:szCs w:val="24"/>
        </w:rPr>
        <w:t>.</w:t>
      </w:r>
    </w:p>
    <w:p w14:paraId="53EAD66F" w14:textId="0EEF6363" w:rsidR="000D0B76" w:rsidRPr="00C86008" w:rsidRDefault="000D0B76" w:rsidP="000D0B76">
      <w:pPr>
        <w:rPr>
          <w:i/>
          <w:sz w:val="24"/>
          <w:szCs w:val="24"/>
        </w:rPr>
      </w:pPr>
      <w:r w:rsidRPr="00C86008">
        <w:rPr>
          <w:b/>
          <w:i/>
          <w:sz w:val="24"/>
          <w:szCs w:val="24"/>
        </w:rPr>
        <w:t>Note:</w:t>
      </w:r>
      <w:r>
        <w:rPr>
          <w:i/>
          <w:sz w:val="24"/>
          <w:szCs w:val="24"/>
        </w:rPr>
        <w:t xml:space="preserve"> While setting control mode, this is a good time to verify </w:t>
      </w:r>
      <w:r>
        <w:rPr>
          <w:i/>
          <w:sz w:val="24"/>
          <w:szCs w:val="24"/>
        </w:rPr>
        <w:t xml:space="preserve">that </w:t>
      </w:r>
      <w:r>
        <w:rPr>
          <w:i/>
          <w:sz w:val="24"/>
          <w:szCs w:val="24"/>
        </w:rPr>
        <w:t>the serial number and decal number entered in the controller match the physical car.</w:t>
      </w:r>
    </w:p>
    <w:p w14:paraId="73314AB8" w14:textId="77777777" w:rsidR="000D0B76" w:rsidRDefault="000D0B76" w:rsidP="000D0B76">
      <w:pPr>
        <w:rPr>
          <w:b/>
          <w:sz w:val="24"/>
          <w:szCs w:val="24"/>
        </w:rPr>
      </w:pPr>
      <w:r>
        <w:rPr>
          <w:b/>
          <w:sz w:val="24"/>
          <w:szCs w:val="24"/>
        </w:rPr>
        <w:t>IQDM &amp; Accessories:</w:t>
      </w:r>
    </w:p>
    <w:p w14:paraId="450C7259" w14:textId="62FC616D" w:rsidR="000D0B76" w:rsidRPr="00DD0EFA" w:rsidRDefault="000D0B76" w:rsidP="000D0B76">
      <w:pPr>
        <w:rPr>
          <w:sz w:val="24"/>
          <w:szCs w:val="24"/>
        </w:rPr>
      </w:pPr>
      <w:r>
        <w:rPr>
          <w:sz w:val="24"/>
          <w:szCs w:val="24"/>
        </w:rPr>
        <w:t xml:space="preserve">The IQDM is obsolete </w:t>
      </w:r>
      <w:r>
        <w:rPr>
          <w:sz w:val="24"/>
          <w:szCs w:val="24"/>
        </w:rPr>
        <w:t>as of</w:t>
      </w:r>
      <w:r>
        <w:rPr>
          <w:sz w:val="24"/>
          <w:szCs w:val="24"/>
        </w:rPr>
        <w:t xml:space="preserve"> 2014 and has been replaced by </w:t>
      </w:r>
      <w:proofErr w:type="gramStart"/>
      <w:r>
        <w:rPr>
          <w:sz w:val="24"/>
          <w:szCs w:val="24"/>
        </w:rPr>
        <w:t>the CDT</w:t>
      </w:r>
      <w:proofErr w:type="gramEnd"/>
      <w:r>
        <w:rPr>
          <w:sz w:val="24"/>
          <w:szCs w:val="24"/>
        </w:rPr>
        <w:t xml:space="preserve">. If you </w:t>
      </w:r>
      <w:r>
        <w:rPr>
          <w:sz w:val="24"/>
          <w:szCs w:val="24"/>
        </w:rPr>
        <w:t>plan to use the IQDM to change control mode, please continue</w:t>
      </w:r>
      <w:r>
        <w:rPr>
          <w:sz w:val="24"/>
          <w:szCs w:val="24"/>
        </w:rPr>
        <w:t xml:space="preserve"> reading. If using the CDT, </w:t>
      </w:r>
      <w:proofErr w:type="gramStart"/>
      <w:r>
        <w:rPr>
          <w:sz w:val="24"/>
          <w:szCs w:val="24"/>
        </w:rPr>
        <w:t>skip to</w:t>
      </w:r>
      <w:proofErr w:type="gramEnd"/>
      <w:r>
        <w:rPr>
          <w:sz w:val="24"/>
          <w:szCs w:val="24"/>
        </w:rPr>
        <w:t xml:space="preserve"> the next section.</w:t>
      </w:r>
    </w:p>
    <w:p w14:paraId="098BA3C4" w14:textId="77777777" w:rsidR="000D0B76" w:rsidRDefault="000D0B76" w:rsidP="000D0B76">
      <w:pPr>
        <w:rPr>
          <w:b/>
          <w:sz w:val="24"/>
          <w:szCs w:val="24"/>
        </w:rPr>
      </w:pPr>
    </w:p>
    <w:p w14:paraId="4D164B1A" w14:textId="77777777" w:rsidR="000D0B76" w:rsidRDefault="000D0B76" w:rsidP="000D0B76">
      <w:r>
        <w:rPr>
          <w:noProof/>
        </w:rPr>
        <w:drawing>
          <wp:inline distT="0" distB="0" distL="0" distR="0" wp14:anchorId="14B31847" wp14:editId="3E2062F5">
            <wp:extent cx="5219048" cy="2923810"/>
            <wp:effectExtent l="0" t="0" r="1270" b="0"/>
            <wp:docPr id="339" name="Picture 339" descr="A black and white drawing of a hand held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 descr="A black and white drawing of a hand held devic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2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C076C" w14:textId="77777777" w:rsidR="000D0B76" w:rsidRDefault="000D0B76" w:rsidP="000D0B76"/>
    <w:p w14:paraId="5EC5B869" w14:textId="77777777" w:rsidR="000D0B76" w:rsidRDefault="000D0B76" w:rsidP="000D0B76"/>
    <w:p w14:paraId="62408FD9" w14:textId="77777777" w:rsidR="000D0B76" w:rsidRDefault="000D0B76" w:rsidP="000D0B76">
      <w:r>
        <w:rPr>
          <w:b/>
        </w:rPr>
        <w:t>STEP 1</w:t>
      </w:r>
      <w:r>
        <w:t xml:space="preserve"> – Plug the IQDM into the vehicle</w:t>
      </w:r>
    </w:p>
    <w:p w14:paraId="61DB73C3" w14:textId="77777777" w:rsidR="000D0B76" w:rsidRDefault="000D0B76" w:rsidP="000D0B76">
      <w:pPr>
        <w:pStyle w:val="ListParagraph"/>
        <w:numPr>
          <w:ilvl w:val="0"/>
          <w:numId w:val="1"/>
        </w:numPr>
      </w:pPr>
      <w:r>
        <w:t>Connect one end of the cable to the jack located on the bottom of the IQDM.</w:t>
      </w:r>
    </w:p>
    <w:p w14:paraId="3AF4EA50" w14:textId="77777777" w:rsidR="000D0B76" w:rsidRDefault="000D0B76" w:rsidP="000D0B76">
      <w:pPr>
        <w:pStyle w:val="ListParagraph"/>
        <w:numPr>
          <w:ilvl w:val="0"/>
          <w:numId w:val="1"/>
        </w:numPr>
      </w:pPr>
      <w:r>
        <w:t>Connect the cable adaptor to the IQDM cable.</w:t>
      </w:r>
    </w:p>
    <w:p w14:paraId="60CDDD2C" w14:textId="77777777" w:rsidR="000D0B76" w:rsidRDefault="000D0B76" w:rsidP="000D0B76">
      <w:pPr>
        <w:pStyle w:val="ListParagraph"/>
        <w:numPr>
          <w:ilvl w:val="0"/>
          <w:numId w:val="1"/>
        </w:numPr>
      </w:pPr>
      <w:r>
        <w:t>Remove the dust cap from the IQDM jack.</w:t>
      </w:r>
    </w:p>
    <w:p w14:paraId="54AAC038" w14:textId="77777777" w:rsidR="000D0B76" w:rsidRDefault="000D0B76" w:rsidP="000D0B76">
      <w:pPr>
        <w:pStyle w:val="ListParagraph"/>
        <w:numPr>
          <w:ilvl w:val="0"/>
          <w:numId w:val="1"/>
        </w:numPr>
      </w:pPr>
      <w:r>
        <w:t>Align the keyed portion of the plug with the IQDM jack and connect the plug to the jack.</w:t>
      </w:r>
    </w:p>
    <w:p w14:paraId="359CF904" w14:textId="77777777" w:rsidR="000D0B76" w:rsidRDefault="000D0B76" w:rsidP="000D0B76">
      <w:pPr>
        <w:ind w:left="360"/>
      </w:pPr>
    </w:p>
    <w:p w14:paraId="6209CBAB" w14:textId="77777777" w:rsidR="000D0B76" w:rsidRPr="00625A7C" w:rsidRDefault="000D0B76" w:rsidP="000D0B76">
      <w:pPr>
        <w:ind w:left="360"/>
      </w:pPr>
    </w:p>
    <w:p w14:paraId="2CD74852" w14:textId="77777777" w:rsidR="000D0B76" w:rsidRDefault="000D0B76" w:rsidP="000D0B76">
      <w:r>
        <w:rPr>
          <w:b/>
        </w:rPr>
        <w:t>STEP 2</w:t>
      </w:r>
      <w:r>
        <w:t xml:space="preserve"> – Wait for the IQDM to power up. It will first display an introductory screen, and then the main menu. See Figures 1 and 2 on the following page.</w:t>
      </w:r>
    </w:p>
    <w:p w14:paraId="59FE4C87" w14:textId="77777777" w:rsidR="000D0B76" w:rsidRDefault="000D0B76" w:rsidP="000D0B76">
      <w:pPr>
        <w:rPr>
          <w:b/>
          <w:sz w:val="28"/>
          <w:szCs w:val="28"/>
        </w:rPr>
      </w:pPr>
    </w:p>
    <w:p w14:paraId="0BCAAF9D" w14:textId="77777777" w:rsidR="000D0B76" w:rsidRDefault="000D0B76" w:rsidP="000D0B76">
      <w:r>
        <w:rPr>
          <w:noProof/>
        </w:rPr>
        <w:drawing>
          <wp:inline distT="0" distB="0" distL="0" distR="0" wp14:anchorId="49D786FD" wp14:editId="7B8128E4">
            <wp:extent cx="5943600" cy="4913630"/>
            <wp:effectExtent l="0" t="0" r="0" b="1270"/>
            <wp:docPr id="340" name="Picture 340" descr="A screenshot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 descr="A screenshot of a devic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FC1F8" w14:textId="77777777" w:rsidR="000D0B76" w:rsidRPr="009E587D" w:rsidRDefault="000D0B76" w:rsidP="000D0B76">
      <w:r>
        <w:rPr>
          <w:b/>
        </w:rPr>
        <w:t xml:space="preserve">STEP 3 </w:t>
      </w:r>
      <w:r>
        <w:t>– Set Control Mode</w:t>
      </w:r>
    </w:p>
    <w:p w14:paraId="4C81402D" w14:textId="77777777" w:rsidR="000D0B76" w:rsidRDefault="000D0B76" w:rsidP="000D0B76">
      <w:r>
        <w:t>With Program selected, follow these steps to navigate to and change the control mode to 1:</w:t>
      </w:r>
    </w:p>
    <w:p w14:paraId="1587EC92" w14:textId="77777777" w:rsidR="000D0B76" w:rsidRDefault="000D0B76" w:rsidP="000D0B76">
      <w:pPr>
        <w:pStyle w:val="ListParagraph"/>
        <w:numPr>
          <w:ilvl w:val="0"/>
          <w:numId w:val="2"/>
        </w:numPr>
      </w:pPr>
      <w:r>
        <w:t>Press the right arrow key, this will select Settings</w:t>
      </w:r>
    </w:p>
    <w:p w14:paraId="1A8B57EF" w14:textId="77777777" w:rsidR="000D0B76" w:rsidRDefault="000D0B76" w:rsidP="000D0B76">
      <w:pPr>
        <w:pStyle w:val="ListParagraph"/>
        <w:numPr>
          <w:ilvl w:val="0"/>
          <w:numId w:val="2"/>
        </w:numPr>
      </w:pPr>
      <w:r>
        <w:t>Press the right arrow key, this will open the Settings menu.</w:t>
      </w:r>
    </w:p>
    <w:p w14:paraId="6EB93CD2" w14:textId="77777777" w:rsidR="000D0B76" w:rsidRDefault="000D0B76" w:rsidP="000D0B76">
      <w:pPr>
        <w:pStyle w:val="ListParagraph"/>
        <w:numPr>
          <w:ilvl w:val="0"/>
          <w:numId w:val="2"/>
        </w:numPr>
      </w:pPr>
      <w:r>
        <w:t>Press the down arrow 5 times to select Control Mode.</w:t>
      </w:r>
    </w:p>
    <w:p w14:paraId="535F2BB0" w14:textId="77777777" w:rsidR="000D0B76" w:rsidRDefault="000D0B76" w:rsidP="000D0B76">
      <w:pPr>
        <w:pStyle w:val="ListParagraph"/>
        <w:numPr>
          <w:ilvl w:val="0"/>
          <w:numId w:val="2"/>
        </w:numPr>
      </w:pPr>
      <w:r>
        <w:t>Press the right arrow key to access control mode.</w:t>
      </w:r>
    </w:p>
    <w:p w14:paraId="051BF242" w14:textId="77777777" w:rsidR="000D0B76" w:rsidRDefault="000D0B76" w:rsidP="000D0B76">
      <w:pPr>
        <w:pStyle w:val="ListParagraph"/>
        <w:numPr>
          <w:ilvl w:val="0"/>
          <w:numId w:val="2"/>
        </w:numPr>
      </w:pPr>
      <w:r>
        <w:t>Use the plus key to change control mode from 0 to 1.</w:t>
      </w:r>
    </w:p>
    <w:p w14:paraId="1C296FFF" w14:textId="77777777" w:rsidR="000D0B76" w:rsidRDefault="000D0B76" w:rsidP="000D0B76">
      <w:pPr>
        <w:pStyle w:val="ListParagraph"/>
        <w:numPr>
          <w:ilvl w:val="0"/>
          <w:numId w:val="2"/>
        </w:numPr>
      </w:pPr>
      <w:r>
        <w:t>You can now unplug the IQDM from the IQDM car jack.</w:t>
      </w:r>
    </w:p>
    <w:p w14:paraId="7CBA4EF1" w14:textId="77777777" w:rsidR="000D0B76" w:rsidRPr="009E587D" w:rsidRDefault="000D0B76" w:rsidP="000D0B76"/>
    <w:p w14:paraId="1273746E" w14:textId="77777777" w:rsidR="000D0B76" w:rsidRDefault="000D0B76" w:rsidP="000D0B76">
      <w:pPr>
        <w:tabs>
          <w:tab w:val="left" w:pos="29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CDT &amp; Accessories:</w:t>
      </w:r>
    </w:p>
    <w:p w14:paraId="7246639E" w14:textId="2179B7BF" w:rsidR="000D0B76" w:rsidRDefault="000D0B76" w:rsidP="000D0B76">
      <w:pPr>
        <w:tabs>
          <w:tab w:val="left" w:pos="2934"/>
        </w:tabs>
        <w:rPr>
          <w:sz w:val="24"/>
          <w:szCs w:val="24"/>
        </w:rPr>
      </w:pPr>
      <w:r>
        <w:rPr>
          <w:sz w:val="24"/>
          <w:szCs w:val="24"/>
        </w:rPr>
        <w:t xml:space="preserve">The CDT 1313 </w:t>
      </w:r>
      <w:r>
        <w:rPr>
          <w:sz w:val="24"/>
          <w:szCs w:val="24"/>
        </w:rPr>
        <w:t>handheld</w:t>
      </w:r>
      <w:r>
        <w:rPr>
          <w:sz w:val="24"/>
          <w:szCs w:val="24"/>
        </w:rPr>
        <w:t xml:space="preserve"> programmer has replaced the IQDM for 2014.  </w:t>
      </w:r>
    </w:p>
    <w:p w14:paraId="1168A56E" w14:textId="77777777" w:rsidR="000D0B76" w:rsidRDefault="000D0B76" w:rsidP="000D0B76">
      <w:pPr>
        <w:tabs>
          <w:tab w:val="left" w:pos="2934"/>
        </w:tabs>
        <w:rPr>
          <w:noProof/>
        </w:rPr>
      </w:pPr>
      <w:r>
        <w:rPr>
          <w:noProof/>
        </w:rPr>
        <w:drawing>
          <wp:inline distT="0" distB="0" distL="0" distR="0" wp14:anchorId="199E2E4F" wp14:editId="250AB581">
            <wp:extent cx="2554169" cy="1958196"/>
            <wp:effectExtent l="0" t="0" r="0" b="4445"/>
            <wp:docPr id="28" name="Picture 28" descr="A close-up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close-up of a devic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9782" cy="196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2F2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33E6E5" wp14:editId="26E1E750">
            <wp:extent cx="3303917" cy="1632055"/>
            <wp:effectExtent l="0" t="0" r="0" b="6350"/>
            <wp:docPr id="29" name="Picture 29" descr="A close-up of a c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lose-up of a cabl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5514" cy="163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F1857" w14:textId="77777777" w:rsidR="000D0B76" w:rsidRDefault="000D0B76" w:rsidP="000D0B76">
      <w:pPr>
        <w:tabs>
          <w:tab w:val="left" w:pos="2934"/>
        </w:tabs>
        <w:rPr>
          <w:noProof/>
        </w:rPr>
      </w:pPr>
    </w:p>
    <w:p w14:paraId="5075C853" w14:textId="77777777" w:rsidR="000D0B76" w:rsidRDefault="000D0B76" w:rsidP="000D0B76">
      <w:r>
        <w:rPr>
          <w:b/>
        </w:rPr>
        <w:t>STEP 1</w:t>
      </w:r>
      <w:r>
        <w:t xml:space="preserve"> – Plug the CDT into the vehicle</w:t>
      </w:r>
    </w:p>
    <w:p w14:paraId="519308C5" w14:textId="77777777" w:rsidR="000D0B76" w:rsidRDefault="000D0B76" w:rsidP="000D0B76">
      <w:pPr>
        <w:pStyle w:val="ListParagraph"/>
        <w:numPr>
          <w:ilvl w:val="0"/>
          <w:numId w:val="1"/>
        </w:numPr>
      </w:pPr>
      <w:r>
        <w:t>Connect one end of the cable to the jack located on the bottom of the IQDM.</w:t>
      </w:r>
    </w:p>
    <w:p w14:paraId="10C447A2" w14:textId="77777777" w:rsidR="000D0B76" w:rsidRDefault="000D0B76" w:rsidP="000D0B76">
      <w:pPr>
        <w:pStyle w:val="ListParagraph"/>
        <w:numPr>
          <w:ilvl w:val="0"/>
          <w:numId w:val="1"/>
        </w:numPr>
      </w:pPr>
      <w:r>
        <w:t>Connect the cable adaptor to the IQDM cable.</w:t>
      </w:r>
    </w:p>
    <w:p w14:paraId="54FCD210" w14:textId="77777777" w:rsidR="000D0B76" w:rsidRDefault="000D0B76" w:rsidP="000D0B76">
      <w:pPr>
        <w:pStyle w:val="ListParagraph"/>
        <w:numPr>
          <w:ilvl w:val="0"/>
          <w:numId w:val="1"/>
        </w:numPr>
      </w:pPr>
      <w:r>
        <w:t>Remove the dust cap from the IQDM jack.</w:t>
      </w:r>
    </w:p>
    <w:p w14:paraId="0213A335" w14:textId="77777777" w:rsidR="000D0B76" w:rsidRDefault="000D0B76" w:rsidP="000D0B76">
      <w:pPr>
        <w:pStyle w:val="ListParagraph"/>
        <w:numPr>
          <w:ilvl w:val="0"/>
          <w:numId w:val="1"/>
        </w:numPr>
      </w:pPr>
      <w:r>
        <w:t>Align the keyed portion of the plug with the IQDM jack and connect the plug to the jack.</w:t>
      </w:r>
    </w:p>
    <w:p w14:paraId="4668D13D" w14:textId="77777777" w:rsidR="000D0B76" w:rsidRDefault="000D0B76" w:rsidP="000D0B76">
      <w:pPr>
        <w:tabs>
          <w:tab w:val="left" w:pos="2934"/>
        </w:tabs>
        <w:rPr>
          <w:noProof/>
        </w:rPr>
      </w:pPr>
    </w:p>
    <w:p w14:paraId="3E2FF8B7" w14:textId="2864405D" w:rsidR="000D0B76" w:rsidRDefault="000D0B76" w:rsidP="000D0B76">
      <w:pPr>
        <w:tabs>
          <w:tab w:val="left" w:pos="2934"/>
        </w:tabs>
      </w:pPr>
      <w:r>
        <w:rPr>
          <w:b/>
        </w:rPr>
        <w:t>STEP 2</w:t>
      </w:r>
      <w:r>
        <w:t xml:space="preserve"> – The programmer automatically powers up and displays a loading screen while </w:t>
      </w:r>
      <w:r>
        <w:t>loading information from the controller (Fig. 1). Once the programmer has uploaded the information from the controller, it shows</w:t>
      </w:r>
      <w:r>
        <w:t xml:space="preserve"> the Main Menu (Fig. 2).</w:t>
      </w:r>
    </w:p>
    <w:p w14:paraId="51655002" w14:textId="77777777" w:rsidR="000D0B76" w:rsidRDefault="000D0B76" w:rsidP="000D0B76">
      <w:pPr>
        <w:tabs>
          <w:tab w:val="left" w:pos="2934"/>
        </w:tabs>
      </w:pPr>
    </w:p>
    <w:p w14:paraId="36BB3A2A" w14:textId="77777777" w:rsidR="000D0B76" w:rsidRDefault="000D0B76" w:rsidP="000D0B76">
      <w:pPr>
        <w:tabs>
          <w:tab w:val="left" w:pos="2934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702344F5" wp14:editId="4373AC8C">
            <wp:extent cx="2402915" cy="2415397"/>
            <wp:effectExtent l="0" t="0" r="0" b="4445"/>
            <wp:docPr id="33" name="Picture 33" descr="A close-up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close-up of a devic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6579" cy="241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CB5">
        <w:rPr>
          <w:noProof/>
        </w:rPr>
        <w:t xml:space="preserve"> </w:t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2AFC86FD" wp14:editId="47AF5173">
            <wp:extent cx="2415396" cy="2427945"/>
            <wp:effectExtent l="0" t="0" r="4445" b="0"/>
            <wp:docPr id="34" name="Picture 34" descr="Close-up of a device with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ose-up of a device with a screen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9493" cy="243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32424" w14:textId="77777777" w:rsidR="000D0B76" w:rsidRPr="009E587D" w:rsidRDefault="000D0B76" w:rsidP="000D0B76">
      <w:r>
        <w:rPr>
          <w:b/>
        </w:rPr>
        <w:t xml:space="preserve">STEP 3 </w:t>
      </w:r>
      <w:r>
        <w:t>– Set Control Mode</w:t>
      </w:r>
    </w:p>
    <w:p w14:paraId="3E7E4C79" w14:textId="77777777" w:rsidR="000D0B76" w:rsidRDefault="000D0B76" w:rsidP="000D0B76">
      <w:r>
        <w:t xml:space="preserve">With System Info highlighted, follow these steps to </w:t>
      </w:r>
      <w:proofErr w:type="gramStart"/>
      <w:r>
        <w:t>navigate to</w:t>
      </w:r>
      <w:proofErr w:type="gramEnd"/>
      <w:r>
        <w:t xml:space="preserve"> and change the control mode to 1:</w:t>
      </w:r>
    </w:p>
    <w:p w14:paraId="0E489E2B" w14:textId="77777777" w:rsidR="000D0B76" w:rsidRPr="00ED16EC" w:rsidRDefault="000D0B76" w:rsidP="000D0B76">
      <w:pPr>
        <w:rPr>
          <w:b/>
          <w:i/>
        </w:rPr>
      </w:pPr>
      <w:r>
        <w:rPr>
          <w:b/>
          <w:i/>
        </w:rPr>
        <w:t xml:space="preserve">Note: </w:t>
      </w:r>
      <w:r w:rsidRPr="00ED16EC">
        <w:rPr>
          <w:i/>
        </w:rPr>
        <w:t>See Figure 3 below for button locations</w:t>
      </w:r>
    </w:p>
    <w:p w14:paraId="12E893CB" w14:textId="77777777" w:rsidR="000D0B76" w:rsidRDefault="000D0B76" w:rsidP="000D0B76">
      <w:pPr>
        <w:pStyle w:val="ListParagraph"/>
        <w:numPr>
          <w:ilvl w:val="0"/>
          <w:numId w:val="3"/>
        </w:numPr>
      </w:pPr>
      <w:r>
        <w:t>Press the right arrow key and highlight parameters. With parameters highlighted, press the top right soft key under the word select to make the selection.</w:t>
      </w:r>
    </w:p>
    <w:p w14:paraId="7F7A80C0" w14:textId="77777777" w:rsidR="000D0B76" w:rsidRDefault="000D0B76" w:rsidP="000D0B76">
      <w:pPr>
        <w:pStyle w:val="ListParagraph"/>
        <w:numPr>
          <w:ilvl w:val="0"/>
          <w:numId w:val="3"/>
        </w:numPr>
      </w:pPr>
      <w:r>
        <w:t>Press the right arrow key, this will open the Settings menu.</w:t>
      </w:r>
    </w:p>
    <w:p w14:paraId="19AA33D3" w14:textId="77777777" w:rsidR="000D0B76" w:rsidRDefault="000D0B76" w:rsidP="000D0B76">
      <w:pPr>
        <w:pStyle w:val="ListParagraph"/>
        <w:numPr>
          <w:ilvl w:val="0"/>
          <w:numId w:val="3"/>
        </w:numPr>
      </w:pPr>
      <w:r>
        <w:t>Press the down arrow 5 times to select Control Mode.</w:t>
      </w:r>
    </w:p>
    <w:p w14:paraId="3192D2AF" w14:textId="77777777" w:rsidR="000D0B76" w:rsidRDefault="000D0B76" w:rsidP="000D0B76">
      <w:pPr>
        <w:pStyle w:val="ListParagraph"/>
        <w:numPr>
          <w:ilvl w:val="0"/>
          <w:numId w:val="3"/>
        </w:numPr>
      </w:pPr>
      <w:r>
        <w:t>Press the right arrow key to access control mode.</w:t>
      </w:r>
    </w:p>
    <w:p w14:paraId="68A963C8" w14:textId="77777777" w:rsidR="000D0B76" w:rsidRDefault="000D0B76" w:rsidP="000D0B76">
      <w:pPr>
        <w:pStyle w:val="ListParagraph"/>
        <w:numPr>
          <w:ilvl w:val="0"/>
          <w:numId w:val="3"/>
        </w:numPr>
      </w:pPr>
      <w:r>
        <w:t>Use the plus key to change control mode from 0 to 1.</w:t>
      </w:r>
    </w:p>
    <w:p w14:paraId="4565D230" w14:textId="77777777" w:rsidR="000D0B76" w:rsidRDefault="000D0B76" w:rsidP="000D0B76">
      <w:pPr>
        <w:pStyle w:val="ListParagraph"/>
        <w:numPr>
          <w:ilvl w:val="0"/>
          <w:numId w:val="3"/>
        </w:numPr>
      </w:pPr>
      <w:r>
        <w:t>You can now unplug the IQDM from the IQDM car jack.</w:t>
      </w:r>
    </w:p>
    <w:p w14:paraId="412B7FE8" w14:textId="77777777" w:rsidR="000D0B76" w:rsidRDefault="000D0B76" w:rsidP="000D0B76">
      <w:pPr>
        <w:pStyle w:val="ListParagraph"/>
      </w:pPr>
    </w:p>
    <w:p w14:paraId="4C7F7E9E" w14:textId="653472C8" w:rsidR="000D0B76" w:rsidRDefault="000D0B76" w:rsidP="00193E2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E218B89" wp14:editId="19394FCA">
            <wp:extent cx="3444674" cy="2819400"/>
            <wp:effectExtent l="0" t="0" r="3810" b="0"/>
            <wp:docPr id="39" name="Picture 39" descr="C:\Users\justins\AppData\Local\Temp\SNAGHTML1ad6e3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stins\AppData\Local\Temp\SNAGHTML1ad6e31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472" cy="28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2B50"/>
    <w:multiLevelType w:val="hybridMultilevel"/>
    <w:tmpl w:val="B6D2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538DB"/>
    <w:multiLevelType w:val="hybridMultilevel"/>
    <w:tmpl w:val="B6D2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5273"/>
    <w:multiLevelType w:val="hybridMultilevel"/>
    <w:tmpl w:val="7B8C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57660">
    <w:abstractNumId w:val="2"/>
  </w:num>
  <w:num w:numId="2" w16cid:durableId="1400785846">
    <w:abstractNumId w:val="1"/>
  </w:num>
  <w:num w:numId="3" w16cid:durableId="17230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29"/>
    <w:rsid w:val="000D0B76"/>
    <w:rsid w:val="00193E21"/>
    <w:rsid w:val="00317BC5"/>
    <w:rsid w:val="00354529"/>
    <w:rsid w:val="005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965F4"/>
  <w15:chartTrackingRefBased/>
  <w15:docId w15:val="{B0529EDE-A128-48C2-BFAB-D8BFF9EF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7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5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500</Words>
  <Characters>2165</Characters>
  <Application>Microsoft Office Word</Application>
  <DocSecurity>0</DocSecurity>
  <Lines>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ClubCar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Stack, Justin</dc:creator>
  <cp:keywords/>
  <dc:description/>
  <cp:lastModifiedBy>Stack, Justin</cp:lastModifiedBy>
  <cp:revision>2</cp:revision>
  <dcterms:created xsi:type="dcterms:W3CDTF">2025-06-13T11:29:00Z</dcterms:created>
  <dcterms:modified xsi:type="dcterms:W3CDTF">2025-06-13T12:00:00Z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dda123a3-910e-45cd-8635-678b56bb1b61</vt:lpwstr>
  </property>
</Properties>
</file>